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5" w:rsidRDefault="00D44045" w:rsidP="00D44045">
      <w:pPr>
        <w:pStyle w:val="Heading"/>
      </w:pPr>
      <w:bookmarkStart w:id="0" w:name="_Toc516666815"/>
      <w:r>
        <w:t>Annex B:</w:t>
      </w:r>
      <w:r>
        <w:tab/>
      </w:r>
      <w:bookmarkStart w:id="1" w:name="_GoBack"/>
      <w:r>
        <w:t>Consultation Response Form</w:t>
      </w:r>
      <w:bookmarkEnd w:id="0"/>
      <w:bookmarkEnd w:id="1"/>
    </w:p>
    <w:p w:rsidR="00D44045" w:rsidRDefault="00D44045" w:rsidP="00D44045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D44045" w:rsidRPr="009F12AB" w:rsidTr="007742B8">
        <w:trPr>
          <w:trHeight w:val="3042"/>
        </w:trPr>
        <w:tc>
          <w:tcPr>
            <w:tcW w:w="2448" w:type="dxa"/>
            <w:shd w:val="clear" w:color="auto" w:fill="auto"/>
          </w:tcPr>
          <w:p w:rsidR="00D44045" w:rsidRPr="009F12AB" w:rsidRDefault="00D44045" w:rsidP="007742B8">
            <w:pPr>
              <w:rPr>
                <w:color w:val="000000"/>
              </w:rPr>
            </w:pPr>
            <w:r w:rsidRPr="009A29D7">
              <w:rPr>
                <w:b/>
                <w:sz w:val="28"/>
                <w:szCs w:val="28"/>
              </w:rPr>
              <w:t>Consultation Response Form</w:t>
            </w:r>
            <w:r w:rsidRPr="009F12AB">
              <w:rPr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D44045" w:rsidRPr="009F12AB" w:rsidRDefault="00D44045" w:rsidP="007742B8"/>
          <w:p w:rsidR="00D44045" w:rsidRDefault="00D44045" w:rsidP="007742B8">
            <w:pPr>
              <w:tabs>
                <w:tab w:val="left" w:pos="1430"/>
              </w:tabs>
            </w:pPr>
            <w:r w:rsidRPr="009F12AB">
              <w:t>Your name:</w:t>
            </w:r>
            <w:r w:rsidRPr="009F12AB">
              <w:tab/>
            </w: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  <w:r w:rsidRPr="009F12AB">
              <w:t>Organisation (if applicable):</w:t>
            </w: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  <w:r>
              <w:t>Are you a landlord?</w:t>
            </w: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  <w:r>
              <w:t xml:space="preserve">Are you a tenant? </w:t>
            </w: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  <w:r w:rsidRPr="009F12AB">
              <w:t>email / telephone number:</w:t>
            </w: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  <w:r w:rsidRPr="009F12AB">
              <w:t>Your address:</w:t>
            </w: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Default="00D44045" w:rsidP="007742B8">
            <w:pPr>
              <w:tabs>
                <w:tab w:val="left" w:pos="1430"/>
              </w:tabs>
            </w:pPr>
          </w:p>
          <w:p w:rsidR="00D44045" w:rsidRPr="009F12AB" w:rsidRDefault="00D44045" w:rsidP="007742B8">
            <w:pPr>
              <w:tabs>
                <w:tab w:val="left" w:pos="1430"/>
              </w:tabs>
            </w:pPr>
          </w:p>
        </w:tc>
      </w:tr>
    </w:tbl>
    <w:p w:rsidR="00D44045" w:rsidRPr="0088129C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78"/>
        <w:gridCol w:w="1279"/>
      </w:tblGrid>
      <w:tr w:rsidR="00D44045" w:rsidRPr="005A6FF6" w:rsidTr="007742B8">
        <w:trPr>
          <w:trHeight w:val="443"/>
        </w:trPr>
        <w:tc>
          <w:tcPr>
            <w:tcW w:w="6447" w:type="dxa"/>
            <w:vMerge w:val="restart"/>
          </w:tcPr>
          <w:p w:rsidR="00D44045" w:rsidRPr="009A29D7" w:rsidRDefault="00D44045" w:rsidP="007742B8">
            <w:pPr>
              <w:rPr>
                <w:color w:val="000000"/>
              </w:rPr>
            </w:pPr>
            <w:r w:rsidRPr="005A6FF6">
              <w:rPr>
                <w:b/>
              </w:rPr>
              <w:t>Q1.</w:t>
            </w:r>
            <w:r w:rsidRPr="005A6FF6">
              <w:t xml:space="preserve"> Do you think the Welsh Government should use </w:t>
            </w:r>
            <w:r>
              <w:t>the</w:t>
            </w:r>
            <w:r w:rsidRPr="005A6FF6">
              <w:t xml:space="preserve"> power under section 23 of the Act to prescribe supplementary provisions, which become incorporated into occupation contracts as supplementary terms?</w:t>
            </w:r>
            <w:r w:rsidRPr="005A6FF6">
              <w:rPr>
                <w:color w:val="000000"/>
              </w:rPr>
              <w:t xml:space="preserve"> 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>
              <w:t>Please tick</w:t>
            </w:r>
          </w:p>
        </w:tc>
      </w:tr>
      <w:tr w:rsidR="00D44045" w:rsidRPr="005A6FF6" w:rsidTr="007742B8">
        <w:trPr>
          <w:trHeight w:val="645"/>
        </w:trPr>
        <w:tc>
          <w:tcPr>
            <w:tcW w:w="6447" w:type="dxa"/>
            <w:vMerge/>
          </w:tcPr>
          <w:p w:rsidR="00D44045" w:rsidRPr="005A6FF6" w:rsidRDefault="00D44045" w:rsidP="007742B8">
            <w:pPr>
              <w:rPr>
                <w:b/>
              </w:rPr>
            </w:pPr>
          </w:p>
        </w:tc>
        <w:tc>
          <w:tcPr>
            <w:tcW w:w="1278" w:type="dxa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</w:pPr>
          </w:p>
        </w:tc>
        <w:tc>
          <w:tcPr>
            <w:tcW w:w="1279" w:type="dxa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p w:rsidR="00D44045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p w:rsidR="00D44045" w:rsidRPr="009A29D7" w:rsidRDefault="00D44045" w:rsidP="00D44045">
      <w:pPr>
        <w:pStyle w:val="ListParagraph"/>
        <w:ind w:left="0"/>
        <w:rPr>
          <w:b/>
          <w:sz w:val="28"/>
          <w:szCs w:val="28"/>
        </w:rPr>
      </w:pPr>
      <w:r w:rsidRPr="009A29D7">
        <w:rPr>
          <w:b/>
          <w:sz w:val="28"/>
          <w:szCs w:val="28"/>
        </w:rPr>
        <w:t>The draft Renting Homes (Supplementary Provisions) (Wales) Regulations</w:t>
      </w:r>
    </w:p>
    <w:p w:rsidR="00D44045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p w:rsidR="00D44045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D44045" w:rsidRPr="005A6FF6" w:rsidTr="007742B8">
        <w:tc>
          <w:tcPr>
            <w:tcW w:w="6447" w:type="dxa"/>
            <w:vMerge w:val="restart"/>
          </w:tcPr>
          <w:p w:rsidR="00D44045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Q2.</w:t>
            </w:r>
            <w:r w:rsidRPr="005A6FF6">
              <w:t xml:space="preserve"> Do you agree with the supplementary provisions contained in these </w:t>
            </w:r>
            <w:r>
              <w:t>R</w:t>
            </w:r>
            <w:r w:rsidRPr="005A6FF6">
              <w:t>egulations relating to secure contracts? (the default contract type for community landlords)</w:t>
            </w: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7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Default="00D44045" w:rsidP="007742B8">
            <w:pPr>
              <w:pStyle w:val="ListParagraph"/>
              <w:tabs>
                <w:tab w:val="left" w:pos="5157"/>
              </w:tabs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  <w:r>
              <w:tab/>
            </w:r>
          </w:p>
          <w:p w:rsidR="00D44045" w:rsidRDefault="00D44045" w:rsidP="007742B8">
            <w:pPr>
              <w:pStyle w:val="ListParagraph"/>
              <w:tabs>
                <w:tab w:val="left" w:pos="5157"/>
              </w:tabs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D44045" w:rsidRPr="005A6FF6" w:rsidTr="007742B8">
        <w:tc>
          <w:tcPr>
            <w:tcW w:w="6447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Q3</w:t>
            </w:r>
            <w:r w:rsidRPr="005A6FF6">
              <w:t xml:space="preserve">. Do you think </w:t>
            </w:r>
            <w:r>
              <w:t>other</w:t>
            </w:r>
            <w:r w:rsidRPr="005A6FF6">
              <w:t xml:space="preserve"> supplementary provisions are required in addition to those provided under these </w:t>
            </w:r>
            <w:r>
              <w:t>R</w:t>
            </w:r>
            <w:r w:rsidRPr="005A6FF6">
              <w:t>egulations for secure contract</w:t>
            </w:r>
            <w:r>
              <w:t>s</w:t>
            </w:r>
            <w:r w:rsidRPr="005A6FF6">
              <w:t>?</w:t>
            </w: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7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D44045" w:rsidRPr="005A6FF6" w:rsidTr="007742B8">
        <w:tc>
          <w:tcPr>
            <w:tcW w:w="6447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Q4.</w:t>
            </w:r>
            <w:r w:rsidRPr="005A6FF6">
              <w:t xml:space="preserve"> Do you agree with the supplementary provisions contained in these </w:t>
            </w:r>
            <w:r>
              <w:t>R</w:t>
            </w:r>
            <w:r w:rsidRPr="005A6FF6">
              <w:t xml:space="preserve">egulations relating to periodic standard </w:t>
            </w:r>
            <w:r>
              <w:t>contracts and</w:t>
            </w:r>
            <w:r w:rsidRPr="005A6FF6">
              <w:t xml:space="preserve"> fixed term standard contracts? (the default contract type for private landlords)</w:t>
            </w: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7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D44045" w:rsidRPr="005A6FF6" w:rsidTr="007742B8">
        <w:tc>
          <w:tcPr>
            <w:tcW w:w="6449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Q5</w:t>
            </w:r>
            <w:r w:rsidRPr="005A6FF6">
              <w:t xml:space="preserve">. Do you think </w:t>
            </w:r>
            <w:r>
              <w:t>other</w:t>
            </w:r>
            <w:r w:rsidRPr="005A6FF6">
              <w:t xml:space="preserve"> supplementary provisions are required in addition to those provided under these </w:t>
            </w:r>
            <w:r>
              <w:t>R</w:t>
            </w:r>
            <w:r w:rsidRPr="005A6FF6">
              <w:t xml:space="preserve">egulations for periodic standard </w:t>
            </w:r>
            <w:r>
              <w:t>and</w:t>
            </w:r>
            <w:r w:rsidRPr="005A6FF6">
              <w:t xml:space="preserve"> fixed term standard contracts?</w:t>
            </w:r>
          </w:p>
        </w:tc>
        <w:tc>
          <w:tcPr>
            <w:tcW w:w="2555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9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rPr>
          <w:trHeight w:val="2480"/>
        </w:trPr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Default="00D44045" w:rsidP="00D44045">
      <w:pPr>
        <w:widowControl w:val="0"/>
        <w:autoSpaceDE w:val="0"/>
        <w:autoSpaceDN w:val="0"/>
        <w:adjustRightInd w:val="0"/>
      </w:pPr>
    </w:p>
    <w:p w:rsidR="00D44045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D44045" w:rsidRPr="005A6FF6" w:rsidTr="007742B8">
        <w:tc>
          <w:tcPr>
            <w:tcW w:w="6447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Q6.</w:t>
            </w:r>
            <w:r w:rsidRPr="005A6FF6">
              <w:t xml:space="preserve"> Do you agree with the supplementary provisions contained in these </w:t>
            </w:r>
            <w:r>
              <w:t>R</w:t>
            </w:r>
            <w:r w:rsidRPr="005A6FF6">
              <w:t xml:space="preserve">egulations relating to introductory standard contracts </w:t>
            </w:r>
            <w:r>
              <w:t>and</w:t>
            </w:r>
            <w:r w:rsidRPr="005A6FF6">
              <w:t xml:space="preserve"> prohibited conduct standard contracts? (for use by community landlords as a starter contract or to deal with cases of anti-social behaviour</w:t>
            </w:r>
            <w:r>
              <w:t xml:space="preserve"> and other prohibited conduct</w:t>
            </w:r>
            <w:r w:rsidRPr="005A6FF6">
              <w:t>)</w:t>
            </w: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7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  <w:r w:rsidRPr="009A29D7">
              <w:t xml:space="preserve"> 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Default="00D44045" w:rsidP="00D44045">
      <w:pPr>
        <w:widowControl w:val="0"/>
        <w:autoSpaceDE w:val="0"/>
        <w:autoSpaceDN w:val="0"/>
        <w:adjustRightInd w:val="0"/>
      </w:pPr>
    </w:p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D44045" w:rsidRPr="005A6FF6" w:rsidTr="007742B8">
        <w:tc>
          <w:tcPr>
            <w:tcW w:w="6447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Q7.</w:t>
            </w:r>
            <w:r w:rsidRPr="005A6FF6">
              <w:t xml:space="preserve"> Do you think </w:t>
            </w:r>
            <w:r>
              <w:t>other</w:t>
            </w:r>
            <w:r w:rsidRPr="005A6FF6">
              <w:t xml:space="preserve"> supplementary provisions are required in addition to those provided under these </w:t>
            </w:r>
            <w:r>
              <w:t>R</w:t>
            </w:r>
            <w:r w:rsidRPr="005A6FF6">
              <w:t xml:space="preserve">egulations for introductory standard contracts </w:t>
            </w:r>
            <w:r>
              <w:t>and</w:t>
            </w:r>
            <w:r w:rsidRPr="005A6FF6">
              <w:t xml:space="preserve"> prohibited conduct standard contracts?</w:t>
            </w:r>
          </w:p>
        </w:tc>
        <w:tc>
          <w:tcPr>
            <w:tcW w:w="2557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7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p w:rsidR="00D44045" w:rsidRDefault="00D44045" w:rsidP="00D44045">
      <w:pPr>
        <w:pStyle w:val="ListParagraph"/>
        <w:ind w:left="0"/>
        <w:rPr>
          <w:sz w:val="28"/>
          <w:szCs w:val="28"/>
        </w:rPr>
      </w:pPr>
    </w:p>
    <w:p w:rsidR="00D44045" w:rsidRPr="000766FC" w:rsidRDefault="00D44045" w:rsidP="00D44045">
      <w:pPr>
        <w:pStyle w:val="ListParagraph"/>
        <w:ind w:left="0"/>
        <w:rPr>
          <w:b/>
          <w:sz w:val="28"/>
          <w:szCs w:val="28"/>
        </w:rPr>
      </w:pPr>
      <w:r w:rsidRPr="000766FC">
        <w:rPr>
          <w:b/>
          <w:sz w:val="28"/>
          <w:szCs w:val="28"/>
        </w:rPr>
        <w:t>The draft Renting Homes (Supported Standard Contracts) (Supplementary Provisions) (Wales) Regulations</w:t>
      </w:r>
    </w:p>
    <w:p w:rsidR="00D44045" w:rsidRDefault="00D44045" w:rsidP="00D44045">
      <w:pPr>
        <w:widowControl w:val="0"/>
        <w:autoSpaceDE w:val="0"/>
        <w:autoSpaceDN w:val="0"/>
        <w:adjustRightInd w:val="0"/>
      </w:pPr>
    </w:p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D44045" w:rsidRPr="005A6FF6" w:rsidTr="007742B8">
        <w:tc>
          <w:tcPr>
            <w:tcW w:w="6449" w:type="dxa"/>
            <w:vMerge w:val="restart"/>
          </w:tcPr>
          <w:p w:rsidR="00D44045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Q8.</w:t>
            </w:r>
            <w:r w:rsidRPr="005A6FF6">
              <w:t xml:space="preserve"> Do you agree with the supplementary provisions contained in these </w:t>
            </w:r>
            <w:r>
              <w:t>R</w:t>
            </w:r>
            <w:r w:rsidRPr="005A6FF6">
              <w:t xml:space="preserve">egulations relating to supported standard contracts (a contract type for community </w:t>
            </w:r>
            <w:r w:rsidRPr="00853D23">
              <w:t xml:space="preserve">landlords and registered charities </w:t>
            </w:r>
            <w:r w:rsidRPr="005A6FF6">
              <w:t xml:space="preserve">to use within </w:t>
            </w:r>
            <w:r>
              <w:t xml:space="preserve">some </w:t>
            </w:r>
            <w:r w:rsidRPr="005A6FF6">
              <w:t>supported</w:t>
            </w:r>
            <w:r>
              <w:t xml:space="preserve"> </w:t>
            </w:r>
            <w:r w:rsidRPr="005A6FF6">
              <w:t>accommodation)</w:t>
            </w:r>
            <w:r>
              <w:t>?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2555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9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D44045" w:rsidRPr="005A6FF6" w:rsidTr="007742B8">
        <w:tc>
          <w:tcPr>
            <w:tcW w:w="6449" w:type="dxa"/>
            <w:vMerge w:val="restart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Q9.</w:t>
            </w:r>
            <w:r w:rsidRPr="005A6FF6">
              <w:t xml:space="preserve"> Do you think </w:t>
            </w:r>
            <w:r>
              <w:t>other</w:t>
            </w:r>
            <w:r w:rsidRPr="005A6FF6">
              <w:t xml:space="preserve"> supplementary provisions are </w:t>
            </w:r>
            <w:r w:rsidRPr="005A6FF6">
              <w:lastRenderedPageBreak/>
              <w:t xml:space="preserve">required in addition to those provided under these </w:t>
            </w:r>
            <w:r>
              <w:t>R</w:t>
            </w:r>
            <w:r w:rsidRPr="005A6FF6">
              <w:t>egulations for a supported</w:t>
            </w:r>
            <w:r w:rsidRPr="005A6FF6" w:rsidDel="00A4502A">
              <w:t xml:space="preserve"> </w:t>
            </w:r>
            <w:r w:rsidRPr="005A6FF6">
              <w:t>standard contract?</w:t>
            </w:r>
          </w:p>
        </w:tc>
        <w:tc>
          <w:tcPr>
            <w:tcW w:w="2555" w:type="dxa"/>
            <w:gridSpan w:val="2"/>
            <w:vAlign w:val="bottom"/>
          </w:tcPr>
          <w:p w:rsidR="00D44045" w:rsidRPr="009A29D7" w:rsidRDefault="00D44045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lastRenderedPageBreak/>
              <w:t>Please Tick</w:t>
            </w:r>
          </w:p>
        </w:tc>
      </w:tr>
      <w:tr w:rsidR="00D44045" w:rsidRPr="005A6FF6" w:rsidTr="007742B8">
        <w:trPr>
          <w:trHeight w:val="844"/>
        </w:trPr>
        <w:tc>
          <w:tcPr>
            <w:tcW w:w="6449" w:type="dxa"/>
            <w:vMerge/>
          </w:tcPr>
          <w:p w:rsidR="00D44045" w:rsidRPr="009A29D7" w:rsidRDefault="00D44045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Yes</w:t>
            </w:r>
          </w:p>
          <w:p w:rsidR="00D44045" w:rsidRPr="009A29D7" w:rsidRDefault="00D44045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D44045" w:rsidRPr="009A29D7" w:rsidRDefault="00D44045" w:rsidP="007742B8">
            <w:pPr>
              <w:pStyle w:val="ListParagraph"/>
              <w:ind w:left="0"/>
              <w:jc w:val="center"/>
            </w:pPr>
            <w:r w:rsidRPr="005A6FF6">
              <w:t>No</w:t>
            </w:r>
          </w:p>
        </w:tc>
      </w:tr>
      <w:tr w:rsidR="00D44045" w:rsidRPr="005A6FF6" w:rsidTr="007742B8">
        <w:tc>
          <w:tcPr>
            <w:tcW w:w="9004" w:type="dxa"/>
            <w:gridSpan w:val="3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lastRenderedPageBreak/>
              <w:t>Please explain you</w:t>
            </w:r>
            <w:r>
              <w:t>r</w:t>
            </w:r>
            <w:r w:rsidRPr="005A6FF6">
              <w:t xml:space="preserve"> answer:</w:t>
            </w: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Default="00D44045" w:rsidP="00D44045">
      <w:pPr>
        <w:widowControl w:val="0"/>
        <w:autoSpaceDE w:val="0"/>
        <w:autoSpaceDN w:val="0"/>
        <w:adjustRightInd w:val="0"/>
      </w:pPr>
    </w:p>
    <w:p w:rsidR="00D44045" w:rsidRDefault="00D44045" w:rsidP="00D44045">
      <w:pPr>
        <w:widowControl w:val="0"/>
        <w:autoSpaceDE w:val="0"/>
        <w:autoSpaceDN w:val="0"/>
        <w:adjustRightInd w:val="0"/>
      </w:pPr>
    </w:p>
    <w:p w:rsidR="00D44045" w:rsidRPr="009A29D7" w:rsidRDefault="00D44045" w:rsidP="00D4404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9A29D7">
        <w:rPr>
          <w:b/>
          <w:sz w:val="28"/>
          <w:szCs w:val="28"/>
          <w:lang w:val="en-US"/>
        </w:rPr>
        <w:t>General</w:t>
      </w:r>
    </w:p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p w:rsidR="00D44045" w:rsidRPr="005A6FF6" w:rsidRDefault="00D44045" w:rsidP="00D44045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D44045" w:rsidRPr="005A6FF6" w:rsidTr="007742B8">
        <w:trPr>
          <w:trHeight w:val="844"/>
        </w:trPr>
        <w:tc>
          <w:tcPr>
            <w:tcW w:w="9180" w:type="dxa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rPr>
                <w:b/>
              </w:rPr>
              <w:t>Q10.</w:t>
            </w:r>
            <w:r w:rsidRPr="005A6FF6">
              <w:t xml:space="preserve"> Are there any other comments you would like to make regard</w:t>
            </w:r>
            <w:r>
              <w:t>ing</w:t>
            </w:r>
            <w:r w:rsidRPr="005A6FF6">
              <w:t xml:space="preserve"> this consultation</w:t>
            </w:r>
            <w:r>
              <w:t xml:space="preserve"> or draft regulations</w:t>
            </w:r>
            <w:r w:rsidRPr="005A6FF6">
              <w:t>?</w:t>
            </w:r>
          </w:p>
        </w:tc>
      </w:tr>
      <w:tr w:rsidR="00D44045" w:rsidRPr="005A6FF6" w:rsidTr="007742B8">
        <w:tc>
          <w:tcPr>
            <w:tcW w:w="9180" w:type="dxa"/>
          </w:tcPr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p w:rsidR="00D44045" w:rsidRPr="005A6FF6" w:rsidRDefault="00D44045" w:rsidP="00D44045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D44045" w:rsidRPr="005A6FF6" w:rsidTr="007742B8">
        <w:trPr>
          <w:trHeight w:val="3623"/>
        </w:trPr>
        <w:tc>
          <w:tcPr>
            <w:tcW w:w="9180" w:type="dxa"/>
          </w:tcPr>
          <w:p w:rsidR="00D44045" w:rsidRPr="009A29D7" w:rsidRDefault="00D44045" w:rsidP="007742B8">
            <w:pPr>
              <w:pStyle w:val="ListParagraph"/>
              <w:ind w:left="0"/>
            </w:pPr>
            <w:r w:rsidRPr="005A6FF6">
              <w:lastRenderedPageBreak/>
              <w:t xml:space="preserve">Q11. Welsh Language Impact. 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  <w:r>
              <w:t>P</w:t>
            </w:r>
            <w:r w:rsidRPr="005A6FF6">
              <w:t xml:space="preserve">lease can you </w:t>
            </w:r>
            <w:r>
              <w:t>provide any comments on</w:t>
            </w:r>
            <w:r w:rsidRPr="005A6FF6">
              <w:t xml:space="preserve"> how the proposed supplementary provisions could be formulated or changed so as to have:</w:t>
            </w: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D44045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 w:rsidRPr="005A6FF6">
              <w:t xml:space="preserve">positive effects or increased positive effects on opportunities for people to use the Welsh language and on treating the Welsh language no less favourably than the English language, and </w:t>
            </w:r>
          </w:p>
          <w:p w:rsidR="00D44045" w:rsidRPr="009A29D7" w:rsidRDefault="00D44045" w:rsidP="007742B8">
            <w:pPr>
              <w:pStyle w:val="ListParagraph"/>
              <w:tabs>
                <w:tab w:val="left" w:pos="5445"/>
              </w:tabs>
              <w:ind w:left="426" w:hanging="284"/>
            </w:pPr>
            <w:r w:rsidRPr="005A6FF6">
              <w:tab/>
            </w:r>
          </w:p>
          <w:p w:rsidR="00D44045" w:rsidRPr="009A29D7" w:rsidRDefault="00D44045" w:rsidP="007742B8">
            <w:pPr>
              <w:ind w:left="426" w:hanging="284"/>
              <w:rPr>
                <w:b/>
              </w:rPr>
            </w:pPr>
            <w:r w:rsidRPr="005A6FF6">
              <w:t>ii)</w:t>
            </w:r>
            <w:r w:rsidRPr="005A6FF6">
              <w:tab/>
              <w:t xml:space="preserve">no adverse effects on opportunities for people to use the Welsh language and on treating the Welsh language no less favourably than the English language. </w:t>
            </w:r>
          </w:p>
        </w:tc>
      </w:tr>
      <w:tr w:rsidR="00D44045" w:rsidRPr="005A6FF6" w:rsidTr="007742B8">
        <w:trPr>
          <w:trHeight w:val="844"/>
        </w:trPr>
        <w:tc>
          <w:tcPr>
            <w:tcW w:w="9180" w:type="dxa"/>
          </w:tcPr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  <w:p w:rsidR="00D44045" w:rsidRPr="009A29D7" w:rsidRDefault="00D44045" w:rsidP="007742B8">
            <w:pPr>
              <w:pStyle w:val="ListParagraph"/>
              <w:ind w:left="0"/>
            </w:pPr>
          </w:p>
        </w:tc>
      </w:tr>
    </w:tbl>
    <w:p w:rsidR="00D44045" w:rsidRPr="005A6FF6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p w:rsidR="00D44045" w:rsidRPr="005A6FF6" w:rsidRDefault="00D44045" w:rsidP="00D44045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D44045" w:rsidRPr="005A6FF6" w:rsidTr="007742B8">
        <w:tc>
          <w:tcPr>
            <w:tcW w:w="10232" w:type="dxa"/>
            <w:tcMar>
              <w:top w:w="144" w:type="nil"/>
              <w:right w:w="144" w:type="nil"/>
            </w:tcMar>
          </w:tcPr>
          <w:p w:rsidR="00D44045" w:rsidRPr="005A6FF6" w:rsidRDefault="00D44045" w:rsidP="00774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A6FF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4CEED" wp14:editId="46C31B36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170815</wp:posOffset>
                      </wp:positionV>
                      <wp:extent cx="218440" cy="219075"/>
                      <wp:effectExtent l="0" t="0" r="1016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045" w:rsidRDefault="00D44045" w:rsidP="00D44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25pt;margin-top:13.45pt;width:17.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">
                      <v:textbox>
                        <w:txbxContent>
                          <w:p w:rsidR="00D44045" w:rsidRDefault="00D44045" w:rsidP="00D44045"/>
                        </w:txbxContent>
                      </v:textbox>
                    </v:shape>
                  </w:pict>
                </mc:Fallback>
              </mc:AlternateContent>
            </w:r>
            <w:r w:rsidRPr="005A6FF6">
              <w:rPr>
                <w:lang w:val="en-US"/>
              </w:rPr>
              <w:t xml:space="preserve">Responses to consultations are likely to be made public, on the internet or in a report.  If you would prefer your response to remain anonymous, please tick here: </w:t>
            </w:r>
          </w:p>
        </w:tc>
      </w:tr>
    </w:tbl>
    <w:p w:rsidR="00D44045" w:rsidRPr="0088129C" w:rsidRDefault="00D44045" w:rsidP="00D44045">
      <w:pPr>
        <w:ind w:left="360"/>
      </w:pPr>
      <w:r w:rsidRPr="0088129C">
        <w:rPr>
          <w:lang w:val="en-US"/>
        </w:rPr>
        <w:t> </w:t>
      </w:r>
    </w:p>
    <w:p w:rsidR="00D44045" w:rsidRPr="001D3211" w:rsidRDefault="00D44045" w:rsidP="00D44045"/>
    <w:p w:rsidR="00D44045" w:rsidRPr="001D3211" w:rsidRDefault="00D44045" w:rsidP="00D44045"/>
    <w:p w:rsidR="00D44045" w:rsidRPr="001D3211" w:rsidRDefault="00D44045" w:rsidP="00D44045"/>
    <w:p w:rsidR="006933E7" w:rsidRDefault="00D44045"/>
    <w:sectPr w:rsidR="006933E7" w:rsidSect="00951F9B">
      <w:pgSz w:w="11900" w:h="16840"/>
      <w:pgMar w:top="1418" w:right="169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1830"/>
    <w:multiLevelType w:val="hybridMultilevel"/>
    <w:tmpl w:val="589CAABA"/>
    <w:lvl w:ilvl="0" w:tplc="3F62ED8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5"/>
    <w:rsid w:val="002B2282"/>
    <w:rsid w:val="00D44045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45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0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4045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4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link w:val="HeadingChar"/>
    <w:qFormat/>
    <w:rsid w:val="00D44045"/>
    <w:pPr>
      <w:ind w:left="1560" w:hanging="1560"/>
    </w:pPr>
    <w:rPr>
      <w:sz w:val="32"/>
      <w:lang w:eastAsia="en-GB"/>
    </w:rPr>
  </w:style>
  <w:style w:type="character" w:customStyle="1" w:styleId="HeadingChar">
    <w:name w:val="Heading Char"/>
    <w:basedOn w:val="Heading1Char"/>
    <w:link w:val="Heading"/>
    <w:rsid w:val="00D4404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45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0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4045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4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link w:val="HeadingChar"/>
    <w:qFormat/>
    <w:rsid w:val="00D44045"/>
    <w:pPr>
      <w:ind w:left="1560" w:hanging="1560"/>
    </w:pPr>
    <w:rPr>
      <w:sz w:val="32"/>
      <w:lang w:eastAsia="en-GB"/>
    </w:rPr>
  </w:style>
  <w:style w:type="character" w:customStyle="1" w:styleId="HeadingChar">
    <w:name w:val="Heading Char"/>
    <w:basedOn w:val="Heading1Char"/>
    <w:link w:val="Heading"/>
    <w:rsid w:val="00D4404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F91222D1</Template>
  <TotalTime>1</TotalTime>
  <Pages>6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Daniel( EPS - Digital and Strategic Comms)</dc:creator>
  <cp:lastModifiedBy>Wood, Daniel( EPS - Digital and Strategic Comms)</cp:lastModifiedBy>
  <cp:revision>1</cp:revision>
  <dcterms:created xsi:type="dcterms:W3CDTF">2018-07-19T08:32:00Z</dcterms:created>
  <dcterms:modified xsi:type="dcterms:W3CDTF">2018-07-19T08:33:00Z</dcterms:modified>
</cp:coreProperties>
</file>